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D3398" w14:textId="30BDF60D" w:rsidR="00454918" w:rsidRDefault="00EC0784" w:rsidP="00210AD5">
      <w:pPr>
        <w:pStyle w:val="Header"/>
        <w:spacing w:after="360"/>
        <w:jc w:val="center"/>
        <w:rPr>
          <w:sz w:val="20"/>
          <w:lang w:val="en-GB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59C1E4E5" wp14:editId="29BAE121">
            <wp:simplePos x="0" y="0"/>
            <wp:positionH relativeFrom="column">
              <wp:posOffset>4453890</wp:posOffset>
            </wp:positionH>
            <wp:positionV relativeFrom="paragraph">
              <wp:posOffset>337185</wp:posOffset>
            </wp:positionV>
            <wp:extent cx="129540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282" y="21278"/>
                <wp:lineTo x="212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918"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p w14:paraId="3D5938D0" w14:textId="6D1744F9" w:rsidR="00ED672C" w:rsidRDefault="00ED672C" w:rsidP="00210AD5">
      <w:pPr>
        <w:pStyle w:val="Header"/>
        <w:spacing w:after="360"/>
        <w:jc w:val="center"/>
        <w:rPr>
          <w:sz w:val="20"/>
          <w:lang w:val="en-GB"/>
        </w:rPr>
      </w:pPr>
    </w:p>
    <w:p w14:paraId="35D40943" w14:textId="1723E27F" w:rsidR="00ED672C" w:rsidRPr="005E4CE5" w:rsidRDefault="00ED672C" w:rsidP="00210AD5">
      <w:pPr>
        <w:pStyle w:val="Header"/>
        <w:spacing w:after="360"/>
        <w:jc w:val="center"/>
        <w:rPr>
          <w:sz w:val="20"/>
          <w:lang w:val="en-GB"/>
        </w:rPr>
      </w:pPr>
    </w:p>
    <w:p w14:paraId="4BF54211" w14:textId="77777777" w:rsidR="00ED672C" w:rsidRDefault="00ED672C" w:rsidP="00A26082">
      <w:pPr>
        <w:spacing w:after="120"/>
        <w:rPr>
          <w:sz w:val="22"/>
          <w:szCs w:val="22"/>
          <w:lang w:val="en-GB"/>
        </w:rPr>
      </w:pPr>
    </w:p>
    <w:p w14:paraId="39938D9D" w14:textId="77777777" w:rsidR="00CE7914" w:rsidRDefault="00ED672C" w:rsidP="00EC0784">
      <w:pPr>
        <w:jc w:val="both"/>
        <w:rPr>
          <w:rFonts w:eastAsia="Calibri"/>
          <w:bCs/>
          <w:szCs w:val="24"/>
          <w:lang w:val="sq-AL"/>
        </w:rPr>
      </w:pPr>
      <w:r w:rsidRPr="00784BD6">
        <w:rPr>
          <w:rFonts w:eastAsia="Calibri"/>
          <w:b/>
          <w:szCs w:val="24"/>
          <w:lang w:val="en-US" w:eastAsia="en-US"/>
        </w:rPr>
        <w:t>Contract tittle:</w:t>
      </w:r>
      <w:r w:rsidRPr="00784BD6">
        <w:rPr>
          <w:rFonts w:eastAsia="Calibri"/>
          <w:szCs w:val="24"/>
          <w:lang w:val="en-US" w:eastAsia="en-US"/>
        </w:rPr>
        <w:t xml:space="preserve"> </w:t>
      </w:r>
      <w:r w:rsidRPr="004D1B05">
        <w:rPr>
          <w:rFonts w:eastAsia="Calibri"/>
          <w:bCs/>
          <w:szCs w:val="24"/>
          <w:lang w:val="sq-AL"/>
        </w:rPr>
        <w:t xml:space="preserve">External Expertise Service for </w:t>
      </w:r>
      <w:r w:rsidR="00CE7914" w:rsidRPr="00CE7914">
        <w:rPr>
          <w:rFonts w:eastAsia="Calibri"/>
          <w:bCs/>
          <w:szCs w:val="24"/>
          <w:lang w:val="sq-AL"/>
        </w:rPr>
        <w:t xml:space="preserve">“Technical assistance in creation of databases and digital maps for a climate characterization of the cities (WP2)” </w:t>
      </w:r>
    </w:p>
    <w:p w14:paraId="3A43EBB7" w14:textId="77777777" w:rsidR="00EC0784" w:rsidRDefault="00EC0784" w:rsidP="00EC0784">
      <w:pPr>
        <w:jc w:val="both"/>
        <w:rPr>
          <w:rFonts w:eastAsia="Calibri"/>
          <w:b/>
          <w:bCs/>
          <w:color w:val="000000"/>
          <w:szCs w:val="24"/>
          <w:lang w:val="en-US" w:eastAsia="en-US"/>
        </w:rPr>
      </w:pPr>
    </w:p>
    <w:p w14:paraId="01C36403" w14:textId="7A1DE313" w:rsidR="00ED672C" w:rsidRPr="004D1B05" w:rsidRDefault="00ED672C" w:rsidP="00EC0784">
      <w:pPr>
        <w:jc w:val="both"/>
        <w:rPr>
          <w:rFonts w:eastAsia="Calibri"/>
          <w:b/>
          <w:color w:val="000000"/>
          <w:szCs w:val="24"/>
          <w:lang w:val="en-US" w:eastAsia="en-US"/>
        </w:rPr>
      </w:pPr>
      <w:r w:rsidRPr="004D1B05">
        <w:rPr>
          <w:rFonts w:eastAsia="Calibri"/>
          <w:b/>
          <w:bCs/>
          <w:color w:val="000000"/>
          <w:szCs w:val="24"/>
          <w:lang w:val="en-US" w:eastAsia="en-US"/>
        </w:rPr>
        <w:t xml:space="preserve">REF: </w:t>
      </w:r>
      <w:r w:rsidRPr="004D1B05">
        <w:rPr>
          <w:rFonts w:eastAsia="Calibri"/>
          <w:bCs/>
          <w:color w:val="000000"/>
          <w:szCs w:val="24"/>
          <w:lang w:val="en-US" w:eastAsia="en-US"/>
        </w:rPr>
        <w:t>NATURED</w:t>
      </w:r>
      <w:r w:rsidR="00EC0784">
        <w:rPr>
          <w:rFonts w:eastAsia="Calibri"/>
          <w:bCs/>
          <w:color w:val="000000"/>
          <w:szCs w:val="24"/>
          <w:lang w:val="en-US" w:eastAsia="en-US"/>
        </w:rPr>
        <w:t xml:space="preserve"> </w:t>
      </w:r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- </w:t>
      </w:r>
      <w:bookmarkStart w:id="0" w:name="_GoBack"/>
      <w:bookmarkEnd w:id="0"/>
      <w:r>
        <w:rPr>
          <w:rFonts w:eastAsia="Calibri"/>
          <w:bCs/>
          <w:color w:val="000000"/>
          <w:szCs w:val="24"/>
          <w:lang w:val="en-US" w:eastAsia="en-US"/>
        </w:rPr>
        <w:t>“</w:t>
      </w:r>
      <w:r w:rsidRPr="004D1B05">
        <w:rPr>
          <w:rFonts w:eastAsia="Calibri"/>
          <w:bCs/>
          <w:color w:val="000000"/>
          <w:szCs w:val="24"/>
          <w:lang w:val="en-US" w:eastAsia="en-US"/>
        </w:rPr>
        <w:t>Nature-</w:t>
      </w:r>
      <w:proofErr w:type="spellStart"/>
      <w:r w:rsidRPr="004D1B05">
        <w:rPr>
          <w:rFonts w:eastAsia="Calibri"/>
          <w:bCs/>
          <w:color w:val="000000"/>
          <w:szCs w:val="24"/>
          <w:lang w:val="en-US" w:eastAsia="en-US"/>
        </w:rPr>
        <w:t>bAsed</w:t>
      </w:r>
      <w:proofErr w:type="spellEnd"/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 </w:t>
      </w:r>
      <w:proofErr w:type="spellStart"/>
      <w:r w:rsidRPr="004D1B05">
        <w:rPr>
          <w:rFonts w:eastAsia="Calibri"/>
          <w:bCs/>
          <w:color w:val="000000"/>
          <w:szCs w:val="24"/>
          <w:lang w:val="en-US" w:eastAsia="en-US"/>
        </w:rPr>
        <w:t>soluTions</w:t>
      </w:r>
      <w:proofErr w:type="spellEnd"/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 for a </w:t>
      </w:r>
      <w:proofErr w:type="spellStart"/>
      <w:r w:rsidRPr="004D1B05">
        <w:rPr>
          <w:rFonts w:eastAsia="Calibri"/>
          <w:bCs/>
          <w:color w:val="000000"/>
          <w:szCs w:val="24"/>
          <w:lang w:val="en-US" w:eastAsia="en-US"/>
        </w:rPr>
        <w:t>jUst</w:t>
      </w:r>
      <w:proofErr w:type="spellEnd"/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 Resilience in </w:t>
      </w:r>
      <w:proofErr w:type="spellStart"/>
      <w:r w:rsidRPr="004D1B05">
        <w:rPr>
          <w:rFonts w:eastAsia="Calibri"/>
          <w:bCs/>
          <w:color w:val="000000"/>
          <w:szCs w:val="24"/>
          <w:lang w:val="en-US" w:eastAsia="en-US"/>
        </w:rPr>
        <w:t>thE</w:t>
      </w:r>
      <w:proofErr w:type="spellEnd"/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 Adriatic-Ionian cities”</w:t>
      </w:r>
      <w:r w:rsidRPr="00ED672C">
        <w:rPr>
          <w:lang w:val="en-GB"/>
        </w:rPr>
        <w:t xml:space="preserve"> </w:t>
      </w:r>
      <w:r w:rsidR="00CE7914">
        <w:rPr>
          <w:rFonts w:eastAsia="Calibri"/>
          <w:bCs/>
          <w:color w:val="000000"/>
          <w:szCs w:val="24"/>
          <w:lang w:val="en-US" w:eastAsia="en-US"/>
        </w:rPr>
        <w:t>IPA-ADRION00445/ Order No. 35</w:t>
      </w:r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/ </w:t>
      </w:r>
      <w:proofErr w:type="spellStart"/>
      <w:r w:rsidRPr="004D1B05">
        <w:rPr>
          <w:rFonts w:eastAsia="Calibri"/>
          <w:bCs/>
          <w:color w:val="000000"/>
          <w:szCs w:val="24"/>
          <w:lang w:val="en-US" w:eastAsia="en-US"/>
        </w:rPr>
        <w:t>Prot</w:t>
      </w:r>
      <w:proofErr w:type="spellEnd"/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 No. 108</w:t>
      </w:r>
      <w:r w:rsidR="00CE7914">
        <w:rPr>
          <w:rFonts w:eastAsia="Calibri"/>
          <w:bCs/>
          <w:color w:val="000000"/>
          <w:szCs w:val="24"/>
          <w:lang w:val="en-US" w:eastAsia="en-US"/>
        </w:rPr>
        <w:t>3</w:t>
      </w:r>
    </w:p>
    <w:p w14:paraId="730E4156" w14:textId="77777777" w:rsidR="00ED672C" w:rsidRPr="00ED672C" w:rsidRDefault="00ED672C" w:rsidP="00EC0784">
      <w:pPr>
        <w:spacing w:after="120"/>
        <w:jc w:val="both"/>
        <w:rPr>
          <w:sz w:val="22"/>
          <w:szCs w:val="22"/>
          <w:lang w:val="en-US"/>
        </w:rPr>
      </w:pPr>
    </w:p>
    <w:p w14:paraId="2274747B" w14:textId="7337AE16" w:rsidR="00ED672C" w:rsidRDefault="00784BD6" w:rsidP="00EC0784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External Expertise Service for </w:t>
      </w:r>
      <w:r w:rsidR="00CE7914" w:rsidRPr="00CE7914">
        <w:rPr>
          <w:rFonts w:eastAsia="Calibri"/>
          <w:b/>
          <w:bCs/>
          <w:color w:val="000000"/>
          <w:szCs w:val="24"/>
          <w:lang w:val="en-US" w:eastAsia="en-US"/>
        </w:rPr>
        <w:t xml:space="preserve">“Technical assistance in creation of databases and digital maps for a climate characterization of the cities (WP2)” </w:t>
      </w:r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under the project “NATURED- Nature-</w:t>
      </w:r>
      <w:proofErr w:type="spellStart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bAsed</w:t>
      </w:r>
      <w:proofErr w:type="spellEnd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proofErr w:type="spellStart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soluTions</w:t>
      </w:r>
      <w:proofErr w:type="spellEnd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for a </w:t>
      </w:r>
      <w:proofErr w:type="spellStart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jUst</w:t>
      </w:r>
      <w:proofErr w:type="spellEnd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Resilience in </w:t>
      </w:r>
      <w:proofErr w:type="spellStart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thE</w:t>
      </w:r>
      <w:proofErr w:type="spellEnd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Adriatic-Ionian cities”</w:t>
      </w:r>
      <w:r w:rsidR="008829CB" w:rsidRPr="00ED672C">
        <w:rPr>
          <w:lang w:val="en-GB"/>
        </w:rPr>
        <w:t xml:space="preserve"> </w:t>
      </w:r>
      <w:r w:rsidR="008829CB" w:rsidRPr="008829CB">
        <w:rPr>
          <w:rFonts w:eastAsia="Calibri"/>
          <w:b/>
          <w:bCs/>
          <w:color w:val="000000"/>
          <w:szCs w:val="24"/>
          <w:lang w:val="en-US" w:eastAsia="en-US"/>
        </w:rPr>
        <w:t>IPA-ADRION00445</w:t>
      </w:r>
      <w:r w:rsidR="00CE7914">
        <w:rPr>
          <w:rFonts w:eastAsia="Calibri"/>
          <w:b/>
          <w:bCs/>
          <w:color w:val="000000"/>
          <w:szCs w:val="24"/>
          <w:lang w:val="en-US" w:eastAsia="en-US"/>
        </w:rPr>
        <w:t>/ Order No. 35/</w:t>
      </w:r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proofErr w:type="spellStart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Pro</w:t>
      </w:r>
      <w:r w:rsidR="00CE7914">
        <w:rPr>
          <w:rFonts w:eastAsia="Calibri"/>
          <w:b/>
          <w:bCs/>
          <w:color w:val="000000"/>
          <w:szCs w:val="24"/>
          <w:lang w:val="en-US" w:eastAsia="en-US"/>
        </w:rPr>
        <w:t>t</w:t>
      </w:r>
      <w:proofErr w:type="spellEnd"/>
      <w:r w:rsidR="00CE7914">
        <w:rPr>
          <w:rFonts w:eastAsia="Calibri"/>
          <w:b/>
          <w:bCs/>
          <w:color w:val="000000"/>
          <w:szCs w:val="24"/>
          <w:lang w:val="en-US" w:eastAsia="en-US"/>
        </w:rPr>
        <w:t xml:space="preserve"> No. 1083</w:t>
      </w:r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”</w:t>
      </w:r>
      <w:r w:rsid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="00BD004A" w:rsidRPr="00BD004A">
        <w:rPr>
          <w:b/>
          <w:bCs/>
          <w:color w:val="222222"/>
          <w:shd w:val="clear" w:color="auto" w:fill="FFFFFF"/>
          <w:lang w:val="sq-AL"/>
        </w:rPr>
        <w:t xml:space="preserve">INTERREG VI-B IPA-ADRION00445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</w:p>
    <w:p w14:paraId="52D5DA62" w14:textId="5485DA59" w:rsidR="00ED672C" w:rsidRDefault="00ED672C" w:rsidP="00EC0784">
      <w:pPr>
        <w:spacing w:after="120"/>
        <w:jc w:val="both"/>
        <w:rPr>
          <w:sz w:val="22"/>
          <w:szCs w:val="22"/>
          <w:lang w:val="en-GB"/>
        </w:rPr>
      </w:pPr>
    </w:p>
    <w:p w14:paraId="00467048" w14:textId="15A0BF41" w:rsidR="002252AF" w:rsidRPr="00395800" w:rsidRDefault="0020534E" w:rsidP="00EC0784">
      <w:pPr>
        <w:spacing w:after="120"/>
        <w:jc w:val="both"/>
        <w:rPr>
          <w:rFonts w:eastAsia="Calibri"/>
          <w:b/>
          <w:bCs/>
          <w:color w:val="000000"/>
          <w:szCs w:val="24"/>
          <w:lang w:val="en-US" w:eastAsia="en-US"/>
        </w:rPr>
      </w:pPr>
      <w:r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 w:rsidR="00784BD6"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EC0784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4F2D8C2E" w:rsidR="0020534E" w:rsidRPr="005E4CE5" w:rsidRDefault="0020534E" w:rsidP="00EC0784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3602BC">
        <w:rPr>
          <w:b/>
          <w:bCs/>
          <w:sz w:val="22"/>
          <w:szCs w:val="22"/>
          <w:lang w:val="en-GB"/>
        </w:rPr>
        <w:t>17.02.2025</w:t>
      </w:r>
      <w:r w:rsidRPr="005E4CE5">
        <w:rPr>
          <w:sz w:val="22"/>
          <w:szCs w:val="22"/>
          <w:lang w:val="en-GB"/>
        </w:rPr>
        <w:t xml:space="preserve"> </w:t>
      </w:r>
    </w:p>
    <w:sectPr w:rsidR="0020534E" w:rsidRPr="005E4CE5" w:rsidSect="00EC07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926" w:bottom="1440" w:left="135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19B5F" w14:textId="77777777" w:rsidR="00D93E90" w:rsidRDefault="00D93E90">
      <w:r>
        <w:separator/>
      </w:r>
    </w:p>
  </w:endnote>
  <w:endnote w:type="continuationSeparator" w:id="0">
    <w:p w14:paraId="13A91C65" w14:textId="77777777" w:rsidR="00D93E90" w:rsidRDefault="00D9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30BE7" w14:textId="00FFF93D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EC0784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EC0784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F3023" w14:textId="77777777" w:rsidR="00D93E90" w:rsidRDefault="00D93E90">
      <w:r>
        <w:separator/>
      </w:r>
    </w:p>
  </w:footnote>
  <w:footnote w:type="continuationSeparator" w:id="0">
    <w:p w14:paraId="75F3685E" w14:textId="77777777" w:rsidR="00D93E90" w:rsidRDefault="00D9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83FCE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C057C"/>
    <w:rsid w:val="002C0D70"/>
    <w:rsid w:val="002C1B42"/>
    <w:rsid w:val="002F6123"/>
    <w:rsid w:val="002F612B"/>
    <w:rsid w:val="00324FBA"/>
    <w:rsid w:val="00345D97"/>
    <w:rsid w:val="003602BC"/>
    <w:rsid w:val="003867EB"/>
    <w:rsid w:val="00392309"/>
    <w:rsid w:val="00395800"/>
    <w:rsid w:val="003B28FC"/>
    <w:rsid w:val="003C321A"/>
    <w:rsid w:val="003F7A03"/>
    <w:rsid w:val="00403B9D"/>
    <w:rsid w:val="00403FF3"/>
    <w:rsid w:val="004149B7"/>
    <w:rsid w:val="00454918"/>
    <w:rsid w:val="00454B18"/>
    <w:rsid w:val="00470D9F"/>
    <w:rsid w:val="00493E00"/>
    <w:rsid w:val="004D1B05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84BD6"/>
    <w:rsid w:val="007C7038"/>
    <w:rsid w:val="007E2B3C"/>
    <w:rsid w:val="007F44A1"/>
    <w:rsid w:val="0080556D"/>
    <w:rsid w:val="00836E2C"/>
    <w:rsid w:val="00843B5E"/>
    <w:rsid w:val="00850E0D"/>
    <w:rsid w:val="00865B08"/>
    <w:rsid w:val="008800CD"/>
    <w:rsid w:val="008829CB"/>
    <w:rsid w:val="008B1BEA"/>
    <w:rsid w:val="008D0BF8"/>
    <w:rsid w:val="008F791C"/>
    <w:rsid w:val="009031C8"/>
    <w:rsid w:val="00907044"/>
    <w:rsid w:val="009641D8"/>
    <w:rsid w:val="0097266B"/>
    <w:rsid w:val="0097352D"/>
    <w:rsid w:val="009A22A1"/>
    <w:rsid w:val="009A6371"/>
    <w:rsid w:val="00A26082"/>
    <w:rsid w:val="00A535D0"/>
    <w:rsid w:val="00AE13E2"/>
    <w:rsid w:val="00B0342C"/>
    <w:rsid w:val="00B23B0D"/>
    <w:rsid w:val="00B74258"/>
    <w:rsid w:val="00B75E43"/>
    <w:rsid w:val="00B86D72"/>
    <w:rsid w:val="00B9048E"/>
    <w:rsid w:val="00BA605E"/>
    <w:rsid w:val="00BC0B00"/>
    <w:rsid w:val="00BC1AF3"/>
    <w:rsid w:val="00BD004A"/>
    <w:rsid w:val="00BD59F5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90265"/>
    <w:rsid w:val="00CA2AD3"/>
    <w:rsid w:val="00CE3A15"/>
    <w:rsid w:val="00CE7914"/>
    <w:rsid w:val="00CF7D5A"/>
    <w:rsid w:val="00D268AF"/>
    <w:rsid w:val="00D36A0E"/>
    <w:rsid w:val="00D37809"/>
    <w:rsid w:val="00D37B4F"/>
    <w:rsid w:val="00D466DF"/>
    <w:rsid w:val="00D50F67"/>
    <w:rsid w:val="00D56B3B"/>
    <w:rsid w:val="00D67BFB"/>
    <w:rsid w:val="00D93E90"/>
    <w:rsid w:val="00D95151"/>
    <w:rsid w:val="00D96536"/>
    <w:rsid w:val="00E02411"/>
    <w:rsid w:val="00E16352"/>
    <w:rsid w:val="00E26C10"/>
    <w:rsid w:val="00E429DE"/>
    <w:rsid w:val="00E42A70"/>
    <w:rsid w:val="00E43904"/>
    <w:rsid w:val="00E47143"/>
    <w:rsid w:val="00E81D34"/>
    <w:rsid w:val="00EB2192"/>
    <w:rsid w:val="00EB465B"/>
    <w:rsid w:val="00EC0784"/>
    <w:rsid w:val="00ED672C"/>
    <w:rsid w:val="00EE5274"/>
    <w:rsid w:val="00EF4640"/>
    <w:rsid w:val="00F34B2E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4E2E6F-F4FD-4DFF-8816-D948FACBE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1040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Ana Bixhi</cp:lastModifiedBy>
  <cp:revision>13</cp:revision>
  <cp:lastPrinted>2012-09-25T08:38:00Z</cp:lastPrinted>
  <dcterms:created xsi:type="dcterms:W3CDTF">2024-11-18T13:08:00Z</dcterms:created>
  <dcterms:modified xsi:type="dcterms:W3CDTF">2025-01-14T11:38:00Z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